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Francesco D’Antonio nato a Salerno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Autore - Regista - Comico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Avevo una Bio ma è scappata con un altro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CURRICULUM ARTISTICO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Salerno 19-06-1984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Zelig Off (Italia 1) 2012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Metropolis (Comedy Central) 2013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Eccezionale Veramente (LA7) 2016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Colorado Café (Italia 1) 2016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Comedy Central Tour (comedy Central) 2017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Regista e Autore del Cortometraggio Pluripremiato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LA TRISTE VITA DEL MAGO (2020)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Co-Fondatore e membro del Collettivo Comico Villa PerBene dal 2012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Spettacolo di Stand Up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L’Amore in Sostanza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